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B0CF4" w:rsidR="008D1FA3" w:rsidP="000B0CF4" w:rsidRDefault="00A324C1" w14:paraId="672A6659" wp14:textId="77777777">
      <w:pPr>
        <w:spacing w:before="120" w:after="120" w:line="240" w:lineRule="auto"/>
        <w:jc w:val="center"/>
        <w:rPr>
          <w:rFonts w:ascii="Arial" w:hAnsi="Arial" w:eastAsia="MS Mincho" w:cs="Arial"/>
          <w:i/>
          <w:sz w:val="20"/>
          <w:szCs w:val="20"/>
          <w:lang w:eastAsia="ja-JP"/>
        </w:rPr>
      </w:pPr>
      <w:bookmarkStart w:name="_GoBack" w:id="0"/>
      <w:bookmarkEnd w:id="0"/>
      <w:r>
        <w:rPr>
          <w:rFonts w:ascii="Arial" w:hAnsi="Arial" w:eastAsia="MS Mincho" w:cs="Arial"/>
          <w:i/>
          <w:noProof/>
          <w:sz w:val="20"/>
          <w:szCs w:val="20"/>
          <w:lang w:eastAsia="ru-RU"/>
        </w:rPr>
        <w:drawing>
          <wp:inline xmlns:wp14="http://schemas.microsoft.com/office/word/2010/wordprocessingDrawing" distT="0" distB="0" distL="0" distR="0" wp14:anchorId="1D24C208" wp14:editId="7777777">
            <wp:extent cx="2573020" cy="8224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vax-logo-Rus-P3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832" cy="82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25DF9" w:rsidR="00F331D1" w:rsidP="00C12177" w:rsidRDefault="00F331D1" w14:paraId="0A37501D" wp14:textId="77777777">
      <w:pPr>
        <w:spacing w:after="0" w:line="240" w:lineRule="auto"/>
        <w:ind w:firstLine="567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 xmlns:wp14="http://schemas.microsoft.com/office/word/2010/wordml" w:rsidRPr="009A6B5C" w:rsidR="0020467E" w:rsidP="00C77B1E" w:rsidRDefault="0020467E" w14:paraId="53120AB5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B5C">
        <w:rPr>
          <w:rFonts w:ascii="Times New Roman" w:hAnsi="Times New Roman"/>
          <w:color w:val="000000"/>
          <w:sz w:val="28"/>
          <w:szCs w:val="28"/>
        </w:rPr>
        <w:t xml:space="preserve">«Петровакс» – российская биофармацевтическая компания полного цикла с 25 летним успешным опытом работы. Компания </w:t>
      </w:r>
      <w:r w:rsidRPr="009A6B5C" w:rsidR="000928C7">
        <w:rPr>
          <w:rFonts w:ascii="Times New Roman" w:hAnsi="Times New Roman"/>
          <w:color w:val="000000"/>
          <w:sz w:val="28"/>
          <w:szCs w:val="28"/>
        </w:rPr>
        <w:t>в</w:t>
      </w:r>
      <w:r w:rsidRPr="009A6B5C">
        <w:rPr>
          <w:rFonts w:ascii="Times New Roman" w:hAnsi="Times New Roman"/>
          <w:color w:val="000000"/>
          <w:sz w:val="28"/>
          <w:szCs w:val="28"/>
        </w:rPr>
        <w:t xml:space="preserve">ходит в ТОП-5 иммунобиологических производителей России. </w:t>
      </w:r>
    </w:p>
    <w:p xmlns:wp14="http://schemas.microsoft.com/office/word/2010/wordml" w:rsidRPr="009A6B5C" w:rsidR="000928C7" w:rsidP="000928C7" w:rsidRDefault="000928C7" w14:paraId="7E27F79E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B5C">
        <w:rPr>
          <w:rFonts w:ascii="Times New Roman" w:hAnsi="Times New Roman"/>
          <w:color w:val="000000"/>
          <w:sz w:val="28"/>
          <w:szCs w:val="28"/>
        </w:rPr>
        <w:t>Продуктовый портфель «Петровакс» включает собственные оригинальные препараты, локализованные ле</w:t>
      </w:r>
      <w:r w:rsidR="00661651">
        <w:rPr>
          <w:rFonts w:ascii="Times New Roman" w:hAnsi="Times New Roman"/>
          <w:color w:val="000000"/>
          <w:sz w:val="28"/>
          <w:szCs w:val="28"/>
        </w:rPr>
        <w:t>карственные средства и вакцины</w:t>
      </w:r>
      <w:r w:rsidRPr="009A6B5C">
        <w:rPr>
          <w:rFonts w:ascii="Times New Roman" w:hAnsi="Times New Roman"/>
          <w:color w:val="000000"/>
          <w:sz w:val="28"/>
          <w:szCs w:val="28"/>
        </w:rPr>
        <w:t xml:space="preserve">, а также генерические препараты и </w:t>
      </w:r>
      <w:r w:rsidR="00661651">
        <w:rPr>
          <w:rFonts w:ascii="Times New Roman" w:hAnsi="Times New Roman"/>
          <w:color w:val="000000"/>
          <w:sz w:val="28"/>
          <w:szCs w:val="28"/>
        </w:rPr>
        <w:t>биологически активные добавки</w:t>
      </w:r>
      <w:r w:rsidRPr="009A6B5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xmlns:wp14="http://schemas.microsoft.com/office/word/2010/wordml" w:rsidRPr="009A6B5C" w:rsidR="000928C7" w:rsidP="000928C7" w:rsidRDefault="000928C7" w14:paraId="35C4BA96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9A6B5C">
        <w:rPr>
          <w:rFonts w:ascii="Times New Roman" w:hAnsi="Times New Roman" w:eastAsia="Times New Roman"/>
          <w:sz w:val="28"/>
          <w:szCs w:val="28"/>
          <w:lang w:eastAsia="ru-RU"/>
        </w:rPr>
        <w:t>Компания имеет собственный научно-исследовательский центр</w:t>
      </w:r>
      <w:r w:rsidR="00661651">
        <w:rPr>
          <w:rFonts w:ascii="Times New Roman" w:hAnsi="Times New Roman" w:eastAsia="Times New Roman"/>
          <w:sz w:val="28"/>
          <w:szCs w:val="28"/>
          <w:lang w:eastAsia="ru-RU"/>
        </w:rPr>
        <w:t xml:space="preserve"> и инвест</w:t>
      </w:r>
      <w:r w:rsidR="008F5007">
        <w:rPr>
          <w:rFonts w:ascii="Times New Roman" w:hAnsi="Times New Roman" w:eastAsia="Times New Roman"/>
          <w:sz w:val="28"/>
          <w:szCs w:val="28"/>
          <w:lang w:eastAsia="ru-RU"/>
        </w:rPr>
        <w:t>и</w:t>
      </w:r>
      <w:r w:rsidR="00661651">
        <w:rPr>
          <w:rFonts w:ascii="Times New Roman" w:hAnsi="Times New Roman" w:eastAsia="Times New Roman"/>
          <w:sz w:val="28"/>
          <w:szCs w:val="28"/>
          <w:lang w:eastAsia="ru-RU"/>
        </w:rPr>
        <w:t xml:space="preserve">ционную программу для </w:t>
      </w:r>
      <w:r w:rsidR="00661651">
        <w:rPr>
          <w:rFonts w:ascii="Times New Roman" w:hAnsi="Times New Roman" w:eastAsia="Times New Roman"/>
          <w:sz w:val="28"/>
          <w:szCs w:val="28"/>
          <w:lang w:val="en-US" w:eastAsia="ru-RU"/>
        </w:rPr>
        <w:t>R</w:t>
      </w:r>
      <w:r w:rsidRPr="00661651" w:rsidR="00661651">
        <w:rPr>
          <w:rFonts w:ascii="Times New Roman" w:hAnsi="Times New Roman" w:eastAsia="Times New Roman"/>
          <w:sz w:val="28"/>
          <w:szCs w:val="28"/>
          <w:lang w:eastAsia="ru-RU"/>
        </w:rPr>
        <w:t>&amp;</w:t>
      </w:r>
      <w:r w:rsidR="00661651">
        <w:rPr>
          <w:rFonts w:ascii="Times New Roman" w:hAnsi="Times New Roman" w:eastAsia="Times New Roman"/>
          <w:sz w:val="28"/>
          <w:szCs w:val="28"/>
          <w:lang w:val="en-US" w:eastAsia="ru-RU"/>
        </w:rPr>
        <w:t>D</w:t>
      </w:r>
      <w:r w:rsidRPr="00661651" w:rsidR="00661651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="00661651">
        <w:rPr>
          <w:rFonts w:ascii="Times New Roman" w:hAnsi="Times New Roman" w:eastAsia="Times New Roman"/>
          <w:sz w:val="28"/>
          <w:szCs w:val="28"/>
          <w:lang w:eastAsia="ru-RU"/>
        </w:rPr>
        <w:t>направления, на</w:t>
      </w:r>
      <w:r w:rsidRPr="009A6B5C">
        <w:rPr>
          <w:rFonts w:ascii="Times New Roman" w:hAnsi="Times New Roman" w:eastAsia="Times New Roman"/>
          <w:sz w:val="28"/>
          <w:szCs w:val="28"/>
          <w:lang w:eastAsia="ru-RU"/>
        </w:rPr>
        <w:t xml:space="preserve"> счету «Петровакс» более 20 патентов на новые молекулы и технологии производства. </w:t>
      </w:r>
    </w:p>
    <w:p xmlns:wp14="http://schemas.microsoft.com/office/word/2010/wordml" w:rsidRPr="009A6B5C" w:rsidR="0020467E" w:rsidP="00C77B1E" w:rsidRDefault="0020467E" w14:paraId="5AB52C08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9A6B5C">
        <w:rPr>
          <w:rFonts w:ascii="Times New Roman" w:hAnsi="Times New Roman" w:eastAsia="Times New Roman"/>
          <w:sz w:val="28"/>
          <w:szCs w:val="28"/>
          <w:lang w:eastAsia="ru-RU"/>
        </w:rPr>
        <w:t xml:space="preserve">Фармацевтический производственный комплекс по выпуску субстанций и готовых лекарственных форм, расположенный в Московской области, действует в полном соответствии с российскими и международными стандартами GMP и ISO:9001. Мощности предприятия позволяют ежегодно выпускать 160 млн доз препаратов. «Петровакс» – первый в России производитель иммунобиологических продуктов, получивший международные GMP-сертификаты Евросоюза и Ирана. </w:t>
      </w:r>
    </w:p>
    <w:p xmlns:wp14="http://schemas.microsoft.com/office/word/2010/wordml" w:rsidRPr="009A6B5C" w:rsidR="00C77B1E" w:rsidP="00C77B1E" w:rsidRDefault="00C77B1E" w14:paraId="0002C56B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B5C">
        <w:rPr>
          <w:rFonts w:ascii="Times New Roman" w:hAnsi="Times New Roman"/>
          <w:color w:val="000000"/>
          <w:sz w:val="28"/>
          <w:szCs w:val="28"/>
        </w:rPr>
        <w:t xml:space="preserve">Компания обладает опытом внедрения международных проектов по переносу технологий полного цикла производства, контроля и обеспечения качества иммунобиологических препаратов. Партнерами «Петровакс» являются ведущие мировые фармацевтические компании: </w:t>
      </w:r>
      <w:proofErr w:type="spellStart"/>
      <w:r w:rsidRPr="009A6B5C">
        <w:rPr>
          <w:rFonts w:ascii="Times New Roman" w:hAnsi="Times New Roman"/>
          <w:color w:val="000000"/>
          <w:sz w:val="28"/>
          <w:szCs w:val="28"/>
        </w:rPr>
        <w:t>Pfizer</w:t>
      </w:r>
      <w:proofErr w:type="spellEnd"/>
      <w:r w:rsidRPr="009A6B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A6B5C">
        <w:rPr>
          <w:rFonts w:ascii="Times New Roman" w:hAnsi="Times New Roman"/>
          <w:color w:val="000000"/>
          <w:sz w:val="28"/>
          <w:szCs w:val="28"/>
        </w:rPr>
        <w:t>Abbott</w:t>
      </w:r>
      <w:proofErr w:type="spellEnd"/>
      <w:r w:rsidRPr="009A6B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A6B5C">
        <w:rPr>
          <w:rFonts w:ascii="Times New Roman" w:hAnsi="Times New Roman"/>
          <w:color w:val="000000"/>
          <w:sz w:val="28"/>
          <w:szCs w:val="28"/>
        </w:rPr>
        <w:t>Boehringer</w:t>
      </w:r>
      <w:proofErr w:type="spellEnd"/>
      <w:r w:rsidRPr="009A6B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6B5C">
        <w:rPr>
          <w:rFonts w:ascii="Times New Roman" w:hAnsi="Times New Roman"/>
          <w:color w:val="000000"/>
          <w:sz w:val="28"/>
          <w:szCs w:val="28"/>
        </w:rPr>
        <w:t>Ingelheim</w:t>
      </w:r>
      <w:proofErr w:type="spellEnd"/>
      <w:r w:rsidRPr="009A6B5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xmlns:wp14="http://schemas.microsoft.com/office/word/2010/wordml" w:rsidRPr="009A6B5C" w:rsidR="0020467E" w:rsidP="0020467E" w:rsidRDefault="0020467E" w14:paraId="6FFE7852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B5C">
        <w:rPr>
          <w:rFonts w:ascii="Times New Roman" w:hAnsi="Times New Roman"/>
          <w:color w:val="000000"/>
          <w:sz w:val="28"/>
          <w:szCs w:val="28"/>
        </w:rPr>
        <w:t xml:space="preserve">В 2020 году компания «Петровакс» заключила с корпорацией </w:t>
      </w:r>
      <w:proofErr w:type="spellStart"/>
      <w:r w:rsidRPr="009A6B5C">
        <w:rPr>
          <w:rFonts w:ascii="Times New Roman" w:hAnsi="Times New Roman"/>
          <w:color w:val="000000"/>
          <w:sz w:val="28"/>
          <w:szCs w:val="28"/>
        </w:rPr>
        <w:t>CanSino</w:t>
      </w:r>
      <w:proofErr w:type="spellEnd"/>
      <w:r w:rsidRPr="009A6B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6B5C">
        <w:rPr>
          <w:rFonts w:ascii="Times New Roman" w:hAnsi="Times New Roman"/>
          <w:color w:val="000000"/>
          <w:sz w:val="28"/>
          <w:szCs w:val="28"/>
        </w:rPr>
        <w:t>Biologics</w:t>
      </w:r>
      <w:proofErr w:type="spellEnd"/>
      <w:r w:rsidRPr="009A6B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6B5C">
        <w:rPr>
          <w:rFonts w:ascii="Times New Roman" w:hAnsi="Times New Roman"/>
          <w:color w:val="000000"/>
          <w:sz w:val="28"/>
          <w:szCs w:val="28"/>
        </w:rPr>
        <w:t>Inc</w:t>
      </w:r>
      <w:proofErr w:type="spellEnd"/>
      <w:r w:rsidRPr="009A6B5C">
        <w:rPr>
          <w:rFonts w:ascii="Times New Roman" w:hAnsi="Times New Roman"/>
          <w:color w:val="000000"/>
          <w:sz w:val="28"/>
          <w:szCs w:val="28"/>
        </w:rPr>
        <w:t xml:space="preserve">., лидером иммунобиологической промышленности КНР, соглашение по разработке и дальнейшему производству в России рекомбинантной аденовирусной векторной вакцины «Конвидеция» для предотвращения инфекции COVID-19. В 2021 году после регистрации вакцины в РФ </w:t>
      </w:r>
      <w:r w:rsidR="009A6B5C">
        <w:rPr>
          <w:rFonts w:ascii="Times New Roman" w:hAnsi="Times New Roman"/>
          <w:color w:val="000000"/>
          <w:sz w:val="28"/>
          <w:szCs w:val="28"/>
        </w:rPr>
        <w:t>«</w:t>
      </w:r>
      <w:r w:rsidRPr="009A6B5C">
        <w:rPr>
          <w:rFonts w:ascii="Times New Roman" w:hAnsi="Times New Roman"/>
          <w:color w:val="000000"/>
          <w:sz w:val="28"/>
          <w:szCs w:val="28"/>
        </w:rPr>
        <w:t>Петровакс</w:t>
      </w:r>
      <w:r w:rsidR="009A6B5C">
        <w:rPr>
          <w:rFonts w:ascii="Times New Roman" w:hAnsi="Times New Roman"/>
          <w:color w:val="000000"/>
          <w:sz w:val="28"/>
          <w:szCs w:val="28"/>
        </w:rPr>
        <w:t>»</w:t>
      </w:r>
      <w:r w:rsidRPr="009A6B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B5C" w:rsidR="000928C7">
        <w:rPr>
          <w:rFonts w:ascii="Times New Roman" w:hAnsi="Times New Roman"/>
          <w:color w:val="000000"/>
          <w:sz w:val="28"/>
          <w:szCs w:val="28"/>
        </w:rPr>
        <w:t>планирует</w:t>
      </w:r>
      <w:r w:rsidRPr="009A6B5C">
        <w:rPr>
          <w:rFonts w:ascii="Times New Roman" w:hAnsi="Times New Roman"/>
          <w:color w:val="000000"/>
          <w:sz w:val="28"/>
          <w:szCs w:val="28"/>
        </w:rPr>
        <w:t xml:space="preserve"> производить препарат на своих мощностях в Московской области.</w:t>
      </w:r>
    </w:p>
    <w:p xmlns:wp14="http://schemas.microsoft.com/office/word/2010/wordml" w:rsidRPr="009A6B5C" w:rsidR="000928C7" w:rsidP="000928C7" w:rsidRDefault="000928C7" w14:paraId="0D6FB87A" wp14:textId="777777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B5C">
        <w:rPr>
          <w:rFonts w:ascii="Times New Roman" w:hAnsi="Times New Roman"/>
          <w:color w:val="000000"/>
          <w:sz w:val="28"/>
          <w:szCs w:val="28"/>
        </w:rPr>
        <w:t xml:space="preserve">«Петровакс» - крупнейший в России экспортёр лекарственных средств, в </w:t>
      </w:r>
      <w:proofErr w:type="spellStart"/>
      <w:r w:rsidRPr="009A6B5C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9A6B5C">
        <w:rPr>
          <w:rFonts w:ascii="Times New Roman" w:hAnsi="Times New Roman"/>
          <w:color w:val="000000"/>
          <w:sz w:val="28"/>
          <w:szCs w:val="28"/>
        </w:rPr>
        <w:t xml:space="preserve">. оригинальных российских препаратов в ЕС, входит в ТОП-3 российских фармэкспортёров вакцин. Лекарственные препараты компании поставляются в 12 стран, в том числе ЕАЭС, Ближнего Востока и ЕС. </w:t>
      </w:r>
    </w:p>
    <w:p xmlns:wp14="http://schemas.microsoft.com/office/word/2010/wordml" w:rsidRPr="009A6B5C" w:rsidR="000928C7" w:rsidP="008500E3" w:rsidRDefault="000928C7" w14:paraId="5DAB6C7B" wp14:textId="777777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xmlns:wp14="http://schemas.microsoft.com/office/word/2010/wordml" w:rsidRPr="009A6B5C" w:rsidR="007B1BB6" w:rsidP="000B0CF4" w:rsidRDefault="007B1BB6" w14:paraId="6B1F222D" wp14:textId="05F9C03D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48ED31C" w:rsidR="048ED31C">
        <w:rPr>
          <w:rFonts w:ascii="Times New Roman" w:hAnsi="Times New Roman" w:eastAsia="Times New Roman"/>
          <w:sz w:val="28"/>
          <w:szCs w:val="28"/>
          <w:lang w:eastAsia="ru-RU"/>
        </w:rPr>
        <w:t xml:space="preserve">Штат «Петровакс» насчитывает более 800 сотрудников. </w:t>
      </w:r>
    </w:p>
    <w:p xmlns:wp14="http://schemas.microsoft.com/office/word/2010/wordml" w:rsidRPr="009A6B5C" w:rsidR="004E74F8" w:rsidP="000B0CF4" w:rsidRDefault="004E74F8" w14:paraId="02EB378F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xmlns:wp14="http://schemas.microsoft.com/office/word/2010/wordml" w:rsidR="00A628D9" w:rsidP="000B0CF4" w:rsidRDefault="0020467E" w14:paraId="2E32C5FA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9A6B5C">
        <w:rPr>
          <w:rFonts w:ascii="Times New Roman" w:hAnsi="Times New Roman"/>
          <w:color w:val="000000"/>
          <w:sz w:val="28"/>
          <w:szCs w:val="28"/>
        </w:rPr>
        <w:t>С 2014 года к</w:t>
      </w:r>
      <w:r w:rsidRPr="009A6B5C" w:rsidR="006866D2">
        <w:rPr>
          <w:rFonts w:ascii="Times New Roman" w:hAnsi="Times New Roman"/>
          <w:color w:val="000000"/>
          <w:sz w:val="28"/>
          <w:szCs w:val="28"/>
        </w:rPr>
        <w:t>омпания</w:t>
      </w:r>
      <w:r w:rsidRPr="009A6B5C" w:rsidR="00A628D9">
        <w:rPr>
          <w:rFonts w:ascii="Times New Roman" w:hAnsi="Times New Roman"/>
          <w:color w:val="000000"/>
          <w:sz w:val="28"/>
          <w:szCs w:val="28"/>
        </w:rPr>
        <w:t xml:space="preserve"> входит </w:t>
      </w:r>
      <w:r w:rsidRPr="009A6B5C" w:rsidR="00A628D9">
        <w:rPr>
          <w:rFonts w:ascii="Times New Roman" w:hAnsi="Times New Roman" w:eastAsia="Times New Roman"/>
          <w:sz w:val="28"/>
          <w:szCs w:val="28"/>
          <w:lang w:eastAsia="ru-RU"/>
        </w:rPr>
        <w:t>в Группу Интеррос.</w:t>
      </w:r>
    </w:p>
    <w:p xmlns:wp14="http://schemas.microsoft.com/office/word/2010/wordml" w:rsidR="00661651" w:rsidP="000B0CF4" w:rsidRDefault="00661651" w14:paraId="6A05A809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xmlns:wp14="http://schemas.microsoft.com/office/word/2010/wordml" w:rsidRPr="009A6B5C" w:rsidR="00661651" w:rsidP="008F5007" w:rsidRDefault="00661651" w14:paraId="39365AA3" wp14:textId="77777777">
      <w:pPr>
        <w:spacing w:after="0" w:line="255" w:lineRule="atLeast"/>
        <w:ind w:left="708" w:firstLine="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Миссия компании: Инновационные препарат</w:t>
      </w:r>
      <w:r w:rsidR="008F5007">
        <w:rPr>
          <w:rFonts w:ascii="Times New Roman" w:hAnsi="Times New Roman" w:eastAsia="Times New Roman"/>
          <w:sz w:val="28"/>
          <w:szCs w:val="28"/>
          <w:lang w:eastAsia="ru-RU"/>
        </w:rPr>
        <w:t>ы для</w:t>
      </w:r>
      <w:r w:rsidRPr="008F5007" w:rsidR="008F5007">
        <w:t xml:space="preserve"> </w:t>
      </w:r>
      <w:r w:rsidRPr="008F5007" w:rsidR="008F5007">
        <w:rPr>
          <w:rFonts w:ascii="Times New Roman" w:hAnsi="Times New Roman" w:eastAsia="Times New Roman"/>
          <w:sz w:val="28"/>
          <w:szCs w:val="28"/>
          <w:lang w:eastAsia="ru-RU"/>
        </w:rPr>
        <w:t>здоровья, профилактики и улучшения качества жизни людей</w:t>
      </w:r>
      <w:r w:rsidR="008F5007"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 xmlns:wp14="http://schemas.microsoft.com/office/word/2010/wordml" w:rsidRPr="008500E3" w:rsidR="00224809" w:rsidP="00C12177" w:rsidRDefault="00224809" w14:paraId="5A39BBE3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xmlns:wp14="http://schemas.microsoft.com/office/word/2010/wordml" w:rsidRPr="008500E3" w:rsidR="00C12177" w:rsidP="00C12177" w:rsidRDefault="00C12177" w14:paraId="71AB544D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8500E3">
        <w:rPr>
          <w:rFonts w:ascii="Times New Roman" w:hAnsi="Times New Roman" w:eastAsia="Times New Roman"/>
          <w:sz w:val="28"/>
          <w:szCs w:val="28"/>
          <w:lang w:eastAsia="ru-RU"/>
        </w:rPr>
        <w:t>Контакты</w:t>
      </w:r>
      <w:r w:rsidRPr="008500E3" w:rsidR="00601111">
        <w:rPr>
          <w:rFonts w:ascii="Times New Roman" w:hAnsi="Times New Roman" w:eastAsia="Times New Roman"/>
          <w:sz w:val="28"/>
          <w:szCs w:val="28"/>
          <w:lang w:eastAsia="ru-RU"/>
        </w:rPr>
        <w:t>:</w:t>
      </w:r>
      <w:r w:rsidRPr="008500E3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8500E3" w:rsidR="00C12177" w:rsidP="00C12177" w:rsidRDefault="00C12177" w14:paraId="1DE4FD65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8500E3">
        <w:rPr>
          <w:rFonts w:ascii="Times New Roman" w:hAnsi="Times New Roman" w:eastAsia="Times New Roman"/>
          <w:sz w:val="28"/>
          <w:szCs w:val="28"/>
          <w:lang w:eastAsia="ru-RU"/>
        </w:rPr>
        <w:t>ООО «НПО Петровакс Фарм»</w:t>
      </w:r>
    </w:p>
    <w:p xmlns:wp14="http://schemas.microsoft.com/office/word/2010/wordml" w:rsidRPr="008500E3" w:rsidR="006866D2" w:rsidP="00C12177" w:rsidRDefault="006866D2" w14:paraId="6866B101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8500E3">
        <w:rPr>
          <w:rFonts w:ascii="Fira Sans" w:hAnsi="Fira Sans" w:cs="Arial"/>
          <w:color w:val="000000"/>
          <w:sz w:val="28"/>
          <w:szCs w:val="28"/>
        </w:rPr>
        <w:t>123112, г. Москва, Пресненская набережная, д.12, Башня Федерация Восток, этаж 38</w:t>
      </w:r>
    </w:p>
    <w:p xmlns:wp14="http://schemas.microsoft.com/office/word/2010/wordml" w:rsidRPr="008500E3" w:rsidR="00C12177" w:rsidP="00224809" w:rsidRDefault="00E0496B" w14:paraId="16F3BAB8" wp14:textId="77777777">
      <w:pPr>
        <w:spacing w:after="0" w:line="255" w:lineRule="atLeast"/>
        <w:ind w:firstLine="709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 w:rsidRPr="008500E3">
        <w:rPr>
          <w:rFonts w:ascii="Times New Roman" w:hAnsi="Times New Roman" w:eastAsia="Times New Roman"/>
          <w:sz w:val="28"/>
          <w:szCs w:val="28"/>
          <w:lang w:eastAsia="ru-RU"/>
        </w:rPr>
        <w:t>Тел</w:t>
      </w:r>
      <w:r w:rsidRPr="008500E3" w:rsidR="00C12177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.: +7 (495) 730-75-45, e-mail: </w:t>
      </w:r>
      <w:hyperlink w:history="1" r:id="rId7">
        <w:r w:rsidRPr="008500E3" w:rsidR="00224809">
          <w:rPr>
            <w:rStyle w:val="a4"/>
            <w:rFonts w:ascii="Times New Roman" w:hAnsi="Times New Roman" w:eastAsia="Times New Roman"/>
            <w:sz w:val="28"/>
            <w:szCs w:val="28"/>
            <w:lang w:val="en-US" w:eastAsia="ru-RU"/>
          </w:rPr>
          <w:t>info@petrovax.ru</w:t>
        </w:r>
      </w:hyperlink>
      <w:r w:rsidRPr="008500E3" w:rsidR="00224809"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, </w:t>
      </w:r>
      <w:r w:rsidRPr="008500E3" w:rsidR="00C12177">
        <w:rPr>
          <w:rFonts w:ascii="Times New Roman" w:hAnsi="Times New Roman" w:eastAsia="Times New Roman"/>
          <w:sz w:val="28"/>
          <w:szCs w:val="28"/>
          <w:lang w:val="en-US" w:eastAsia="ru-RU"/>
        </w:rPr>
        <w:t>www.petrovax.ru</w:t>
      </w:r>
    </w:p>
    <w:sectPr w:rsidRPr="008500E3" w:rsidR="00C12177" w:rsidSect="000B0CF4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FD6"/>
    <w:multiLevelType w:val="hybridMultilevel"/>
    <w:tmpl w:val="C6A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326B57"/>
    <w:multiLevelType w:val="hybridMultilevel"/>
    <w:tmpl w:val="7FC0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163482"/>
    <w:multiLevelType w:val="hybridMultilevel"/>
    <w:tmpl w:val="217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74133C"/>
    <w:multiLevelType w:val="multilevel"/>
    <w:tmpl w:val="130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6"/>
    <w:rsid w:val="000004B4"/>
    <w:rsid w:val="00023D7F"/>
    <w:rsid w:val="00056A6F"/>
    <w:rsid w:val="000866CC"/>
    <w:rsid w:val="000928C7"/>
    <w:rsid w:val="000B0CF4"/>
    <w:rsid w:val="000B2D9D"/>
    <w:rsid w:val="000B5D32"/>
    <w:rsid w:val="000C0049"/>
    <w:rsid w:val="00111372"/>
    <w:rsid w:val="0011609D"/>
    <w:rsid w:val="00126588"/>
    <w:rsid w:val="00126E62"/>
    <w:rsid w:val="00130244"/>
    <w:rsid w:val="00134499"/>
    <w:rsid w:val="001416DF"/>
    <w:rsid w:val="001476FC"/>
    <w:rsid w:val="001614A0"/>
    <w:rsid w:val="00174366"/>
    <w:rsid w:val="001847FC"/>
    <w:rsid w:val="001D3FB2"/>
    <w:rsid w:val="001F5601"/>
    <w:rsid w:val="0020467E"/>
    <w:rsid w:val="00220D89"/>
    <w:rsid w:val="00224809"/>
    <w:rsid w:val="00250BBE"/>
    <w:rsid w:val="002646E3"/>
    <w:rsid w:val="00271FF6"/>
    <w:rsid w:val="00280057"/>
    <w:rsid w:val="00281B80"/>
    <w:rsid w:val="002A3188"/>
    <w:rsid w:val="002C2814"/>
    <w:rsid w:val="002E0411"/>
    <w:rsid w:val="00302DB4"/>
    <w:rsid w:val="0031123C"/>
    <w:rsid w:val="00320D9E"/>
    <w:rsid w:val="003633C1"/>
    <w:rsid w:val="00392614"/>
    <w:rsid w:val="003B2A46"/>
    <w:rsid w:val="003F56BE"/>
    <w:rsid w:val="00421016"/>
    <w:rsid w:val="0043659E"/>
    <w:rsid w:val="00464A5E"/>
    <w:rsid w:val="0048196C"/>
    <w:rsid w:val="004827F3"/>
    <w:rsid w:val="004A77B8"/>
    <w:rsid w:val="004E74F8"/>
    <w:rsid w:val="00540D0F"/>
    <w:rsid w:val="0055050A"/>
    <w:rsid w:val="005A5B78"/>
    <w:rsid w:val="005D4642"/>
    <w:rsid w:val="005F4FC2"/>
    <w:rsid w:val="00601111"/>
    <w:rsid w:val="00607C76"/>
    <w:rsid w:val="00632B93"/>
    <w:rsid w:val="00661651"/>
    <w:rsid w:val="00671BBC"/>
    <w:rsid w:val="006866D2"/>
    <w:rsid w:val="006B02C0"/>
    <w:rsid w:val="006B5D6A"/>
    <w:rsid w:val="00721FBA"/>
    <w:rsid w:val="00724255"/>
    <w:rsid w:val="0072646F"/>
    <w:rsid w:val="00741345"/>
    <w:rsid w:val="00781534"/>
    <w:rsid w:val="007B1BB6"/>
    <w:rsid w:val="007F2770"/>
    <w:rsid w:val="008022CA"/>
    <w:rsid w:val="008500E3"/>
    <w:rsid w:val="00860B8C"/>
    <w:rsid w:val="0087353A"/>
    <w:rsid w:val="00885820"/>
    <w:rsid w:val="008B6491"/>
    <w:rsid w:val="008D1FA3"/>
    <w:rsid w:val="008F5007"/>
    <w:rsid w:val="00904629"/>
    <w:rsid w:val="00907435"/>
    <w:rsid w:val="00943A5C"/>
    <w:rsid w:val="0097029C"/>
    <w:rsid w:val="0098092B"/>
    <w:rsid w:val="00982D8F"/>
    <w:rsid w:val="009870F9"/>
    <w:rsid w:val="00995ABB"/>
    <w:rsid w:val="009A6B5C"/>
    <w:rsid w:val="009B241B"/>
    <w:rsid w:val="009B24D8"/>
    <w:rsid w:val="009B3EB7"/>
    <w:rsid w:val="009B4A03"/>
    <w:rsid w:val="009F262D"/>
    <w:rsid w:val="00A03076"/>
    <w:rsid w:val="00A324C1"/>
    <w:rsid w:val="00A42A05"/>
    <w:rsid w:val="00A5297D"/>
    <w:rsid w:val="00A628D9"/>
    <w:rsid w:val="00A656FB"/>
    <w:rsid w:val="00AB40E9"/>
    <w:rsid w:val="00AC738B"/>
    <w:rsid w:val="00AE1FEB"/>
    <w:rsid w:val="00B1068B"/>
    <w:rsid w:val="00B10F67"/>
    <w:rsid w:val="00B224E7"/>
    <w:rsid w:val="00B25DF9"/>
    <w:rsid w:val="00B35DE3"/>
    <w:rsid w:val="00B47334"/>
    <w:rsid w:val="00B75612"/>
    <w:rsid w:val="00BB2345"/>
    <w:rsid w:val="00BB673B"/>
    <w:rsid w:val="00BD14FC"/>
    <w:rsid w:val="00BF0E7B"/>
    <w:rsid w:val="00C05FEA"/>
    <w:rsid w:val="00C12177"/>
    <w:rsid w:val="00C25414"/>
    <w:rsid w:val="00C341FB"/>
    <w:rsid w:val="00C77B1E"/>
    <w:rsid w:val="00CB140D"/>
    <w:rsid w:val="00CE7017"/>
    <w:rsid w:val="00CE7F6D"/>
    <w:rsid w:val="00CF246C"/>
    <w:rsid w:val="00D42F89"/>
    <w:rsid w:val="00D53220"/>
    <w:rsid w:val="00D61F78"/>
    <w:rsid w:val="00DD15B8"/>
    <w:rsid w:val="00E01B69"/>
    <w:rsid w:val="00E0496B"/>
    <w:rsid w:val="00E1218F"/>
    <w:rsid w:val="00E63D10"/>
    <w:rsid w:val="00E6630B"/>
    <w:rsid w:val="00E6740A"/>
    <w:rsid w:val="00E95868"/>
    <w:rsid w:val="00EA52DC"/>
    <w:rsid w:val="00EA6E9F"/>
    <w:rsid w:val="00ED3303"/>
    <w:rsid w:val="00F01139"/>
    <w:rsid w:val="00F0607F"/>
    <w:rsid w:val="00F068B6"/>
    <w:rsid w:val="00F10B6B"/>
    <w:rsid w:val="00F24A3F"/>
    <w:rsid w:val="00F331D1"/>
    <w:rsid w:val="00F62A15"/>
    <w:rsid w:val="048ED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4C208"/>
  <w14:defaultImageDpi w14:val="0"/>
  <w15:docId w15:val="{714BB7A1-C24F-4CD5-B496-1C22446785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21016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1FF6"/>
    <w:pPr>
      <w:spacing w:before="120" w:after="120" w:line="240" w:lineRule="auto"/>
      <w:ind w:left="120" w:right="120"/>
    </w:pPr>
    <w:rPr>
      <w:rFonts w:ascii="Verdana" w:hAnsi="Verdana" w:eastAsia="Times New Roman"/>
      <w:sz w:val="14"/>
      <w:szCs w:val="14"/>
      <w:lang w:eastAsia="ru-RU"/>
    </w:rPr>
  </w:style>
  <w:style w:type="character" w:styleId="hps" w:customStyle="1">
    <w:name w:val="hps"/>
    <w:uiPriority w:val="99"/>
    <w:rsid w:val="0097029C"/>
    <w:rPr>
      <w:rFonts w:cs="Times New Roman"/>
    </w:rPr>
  </w:style>
  <w:style w:type="character" w:styleId="shorttext" w:customStyle="1">
    <w:name w:val="short_text"/>
    <w:uiPriority w:val="99"/>
    <w:rsid w:val="00995ABB"/>
    <w:rPr>
      <w:rFonts w:cs="Times New Roman"/>
    </w:rPr>
  </w:style>
  <w:style w:type="character" w:styleId="a4">
    <w:name w:val="Hyperlink"/>
    <w:uiPriority w:val="99"/>
    <w:rsid w:val="002A31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A5297D"/>
    <w:rPr>
      <w:rFonts w:eastAsia="Times New Roman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List Paragraph"/>
    <w:basedOn w:val="a"/>
    <w:uiPriority w:val="34"/>
    <w:qFormat/>
    <w:rsid w:val="00F331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/>
    <w:rsid w:val="00E04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info@petrovax.ru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3DA8-FACC-41CA-9F78-8C8A6BE2AC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О компании НПО «Петровакс Фарм»: Препараты будущего – сегодня</dc:title>
  <dc:subject/>
  <dc:creator>emtsovaAP</dc:creator>
  <keywords/>
  <lastModifiedBy>Александр Сергеев</lastModifiedBy>
  <revision>3</revision>
  <lastPrinted>2019-11-22T13:04:00.0000000Z</lastPrinted>
  <dcterms:created xsi:type="dcterms:W3CDTF">2021-02-11T17:20:00.0000000Z</dcterms:created>
  <dcterms:modified xsi:type="dcterms:W3CDTF">2021-08-17T12:53:16.6790107Z</dcterms:modified>
</coreProperties>
</file>